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DA42" w14:textId="77777777" w:rsidR="00EE36AC" w:rsidRPr="001643C4" w:rsidRDefault="00EE36AC" w:rsidP="00EE36AC">
      <w:pPr>
        <w:rPr>
          <w:rtl/>
        </w:rPr>
      </w:pPr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7521A6C4" wp14:editId="2707A6AA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D708B2" w14:textId="77777777"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14:paraId="5E754BBC" w14:textId="77777777" w:rsidR="00EE36AC" w:rsidRPr="001643C4" w:rsidRDefault="00EE36AC" w:rsidP="00EE36AC">
      <w:pPr>
        <w:pStyle w:val="Title"/>
        <w:rPr>
          <w:rtl/>
        </w:rPr>
      </w:pPr>
    </w:p>
    <w:p w14:paraId="54E7588B" w14:textId="77777777" w:rsidR="00EE36AC" w:rsidRDefault="00EE36AC" w:rsidP="00EE36AC">
      <w:pPr>
        <w:pStyle w:val="Title"/>
        <w:rPr>
          <w:rtl/>
        </w:rPr>
      </w:pPr>
    </w:p>
    <w:p w14:paraId="4A3C9FE4" w14:textId="77777777" w:rsidR="004C48CC" w:rsidRDefault="004C48CC" w:rsidP="00EE36AC">
      <w:pPr>
        <w:pStyle w:val="Title"/>
        <w:rPr>
          <w:rtl/>
        </w:rPr>
      </w:pPr>
    </w:p>
    <w:p w14:paraId="12CECE0A" w14:textId="77777777" w:rsidR="004C48CC" w:rsidRPr="001643C4" w:rsidRDefault="004C48CC" w:rsidP="00EE36AC">
      <w:pPr>
        <w:pStyle w:val="Title"/>
        <w:rPr>
          <w:rtl/>
        </w:rPr>
      </w:pPr>
    </w:p>
    <w:p w14:paraId="22C311CD" w14:textId="77777777" w:rsidR="004C48CC" w:rsidRDefault="004C48CC" w:rsidP="004C48CC">
      <w:pPr>
        <w:pStyle w:val="Title"/>
        <w:rPr>
          <w:rtl/>
        </w:rPr>
      </w:pPr>
    </w:p>
    <w:p w14:paraId="308EB9D8" w14:textId="14659592" w:rsidR="00EE36AC" w:rsidRPr="005B256A" w:rsidRDefault="00EE36AC" w:rsidP="00092734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کارشناسی ارشد  </w:t>
      </w:r>
      <w:r w:rsidR="004C48CC">
        <w:rPr>
          <w:rFonts w:hint="cs"/>
          <w:rtl/>
        </w:rPr>
        <w:t>رشتة ............</w:t>
      </w:r>
      <w:r w:rsidR="00092734">
        <w:rPr>
          <w:rFonts w:hint="cs"/>
          <w:rtl/>
        </w:rPr>
        <w:t>....................... دانشکدة علوم تربیتی و روانشناسی</w:t>
      </w:r>
    </w:p>
    <w:p w14:paraId="6E7C5B2C" w14:textId="77777777" w:rsidR="00EE36AC" w:rsidRDefault="00EE36AC" w:rsidP="00EE36AC">
      <w:pPr>
        <w:rPr>
          <w:sz w:val="22"/>
          <w:szCs w:val="22"/>
          <w:rtl/>
        </w:rPr>
      </w:pPr>
    </w:p>
    <w:p w14:paraId="33C2A0AB" w14:textId="77777777" w:rsidR="004C48CC" w:rsidRPr="001643C4" w:rsidRDefault="004C48CC" w:rsidP="00EE36AC">
      <w:pPr>
        <w:rPr>
          <w:sz w:val="22"/>
          <w:szCs w:val="22"/>
          <w:rtl/>
        </w:rPr>
      </w:pPr>
    </w:p>
    <w:p w14:paraId="4C9A995C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14:paraId="298F0E92" w14:textId="77777777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14:paraId="61FA4512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14:paraId="5938BDE5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14:paraId="73373F94" w14:textId="5B8288A6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14:paraId="3E3A18BE" w14:textId="77777777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14:paraId="702ECFFA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14:paraId="0C5EB400" w14:textId="7F4AFF5A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14:paraId="282C154E" w14:textId="77777777"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14:paraId="55D40ED5" w14:textId="77777777"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14:paraId="4349EB1A" w14:textId="77777777" w:rsidR="00EE36AC" w:rsidRPr="001643C4" w:rsidRDefault="00EE36AC" w:rsidP="00EE36AC">
      <w:pPr>
        <w:rPr>
          <w:sz w:val="22"/>
          <w:szCs w:val="22"/>
          <w:rtl/>
        </w:rPr>
      </w:pPr>
    </w:p>
    <w:p w14:paraId="05CD299A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724"/>
        <w:gridCol w:w="2082"/>
        <w:gridCol w:w="2775"/>
      </w:tblGrid>
      <w:tr w:rsidR="004C48CC" w:rsidRPr="001643C4" w14:paraId="316E1176" w14:textId="77777777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14:paraId="2AC1B4AA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14:paraId="643CAEAE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14:paraId="070629A6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14:paraId="12787004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14:paraId="3B2581B5" w14:textId="77777777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14:paraId="66A0A4B2" w14:textId="77777777" w:rsidR="00EE36AC" w:rsidRPr="001643C4" w:rsidRDefault="00EE36AC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14:paraId="3BDB2FC9" w14:textId="77777777"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14:paraId="62C4F3CE" w14:textId="77777777"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14:paraId="38CA121C" w14:textId="77777777"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</w:tr>
    </w:tbl>
    <w:p w14:paraId="28EDC5D0" w14:textId="77777777" w:rsidR="00EE36AC" w:rsidRPr="001643C4" w:rsidRDefault="00EE36AC" w:rsidP="00EE36AC">
      <w:pPr>
        <w:rPr>
          <w:b/>
          <w:bCs/>
          <w:sz w:val="16"/>
          <w:rtl/>
        </w:rPr>
      </w:pPr>
    </w:p>
    <w:p w14:paraId="44CA73DC" w14:textId="77777777" w:rsidR="00EE36AC" w:rsidRPr="001643C4" w:rsidRDefault="00EE36AC" w:rsidP="00EE36AC">
      <w:pPr>
        <w:rPr>
          <w:sz w:val="22"/>
          <w:szCs w:val="22"/>
          <w:rtl/>
        </w:rPr>
      </w:pPr>
    </w:p>
    <w:p w14:paraId="25CB9AB6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14:paraId="03DF7268" w14:textId="77777777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14:paraId="0EFAFF27" w14:textId="77777777"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E1B3623" w14:textId="77777777"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04F8B4AF" w14:textId="77777777"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54385A7D" w14:textId="77777777"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10F4611A" w14:textId="77777777"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14:paraId="0A3DE74F" w14:textId="77777777"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14:paraId="00B7B610" w14:textId="77777777" w:rsidTr="001F4723">
        <w:trPr>
          <w:trHeight w:val="818"/>
          <w:jc w:val="center"/>
        </w:trPr>
        <w:tc>
          <w:tcPr>
            <w:tcW w:w="591" w:type="dxa"/>
            <w:shd w:val="clear" w:color="auto" w:fill="BFBFBF"/>
            <w:vAlign w:val="center"/>
          </w:tcPr>
          <w:p w14:paraId="2E34B5CE" w14:textId="77777777" w:rsidR="0079413B" w:rsidRDefault="0079413B" w:rsidP="001F4723">
            <w:pPr>
              <w:jc w:val="both"/>
              <w:rPr>
                <w:b/>
                <w:bCs/>
                <w:rtl/>
              </w:rPr>
            </w:pPr>
          </w:p>
          <w:p w14:paraId="372F7841" w14:textId="77777777"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14:paraId="332515FA" w14:textId="77777777"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14:paraId="30C8F2C9" w14:textId="77777777"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2816D021" w14:textId="77777777" w:rsidR="004C48CC" w:rsidRPr="001643C4" w:rsidRDefault="004C48CC" w:rsidP="001F4723">
            <w:pPr>
              <w:jc w:val="both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14:paraId="0E3B43EE" w14:textId="77777777"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14:paraId="7E0DC1EE" w14:textId="77777777" w:rsidR="004C48CC" w:rsidRDefault="004C48CC" w:rsidP="001F4723">
            <w:pPr>
              <w:jc w:val="both"/>
              <w:rPr>
                <w:b/>
                <w:bCs/>
                <w:rtl/>
              </w:rPr>
            </w:pPr>
          </w:p>
          <w:p w14:paraId="12A9AEF2" w14:textId="286E9488" w:rsidR="00B11831" w:rsidRPr="001643C4" w:rsidRDefault="00B11831" w:rsidP="00B118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راهنما</w:t>
            </w:r>
          </w:p>
        </w:tc>
        <w:tc>
          <w:tcPr>
            <w:tcW w:w="3005" w:type="dxa"/>
            <w:vAlign w:val="center"/>
          </w:tcPr>
          <w:p w14:paraId="12A93735" w14:textId="77777777" w:rsidR="004C48CC" w:rsidRPr="001643C4" w:rsidRDefault="004C48CC" w:rsidP="001F4723">
            <w:pPr>
              <w:jc w:val="both"/>
              <w:rPr>
                <w:b/>
                <w:bCs/>
              </w:rPr>
            </w:pPr>
          </w:p>
        </w:tc>
      </w:tr>
      <w:tr w:rsidR="001F4723" w:rsidRPr="001643C4" w14:paraId="1CD7CD50" w14:textId="77777777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14:paraId="22D03412" w14:textId="77777777" w:rsidR="001F4723" w:rsidRPr="001643C4" w:rsidRDefault="001F4723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311" w:type="dxa"/>
            <w:vAlign w:val="center"/>
          </w:tcPr>
          <w:p w14:paraId="286A491E" w14:textId="77777777" w:rsidR="001F4723" w:rsidRDefault="001F4723" w:rsidP="001F4723">
            <w:pPr>
              <w:jc w:val="both"/>
              <w:rPr>
                <w:b/>
                <w:bCs/>
                <w:rtl/>
              </w:rPr>
            </w:pPr>
          </w:p>
          <w:p w14:paraId="1083DA2E" w14:textId="77777777" w:rsidR="001F4723" w:rsidRDefault="001F4723" w:rsidP="001F4723">
            <w:pPr>
              <w:jc w:val="both"/>
              <w:rPr>
                <w:b/>
                <w:bCs/>
                <w:rtl/>
              </w:rPr>
            </w:pPr>
          </w:p>
          <w:p w14:paraId="2D55E37A" w14:textId="77777777" w:rsidR="001F4723" w:rsidRPr="001643C4" w:rsidRDefault="001F4723" w:rsidP="001F4723">
            <w:pPr>
              <w:jc w:val="both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14:paraId="53048976" w14:textId="77777777" w:rsidR="001F4723" w:rsidRPr="001643C4" w:rsidRDefault="001F4723" w:rsidP="001F4723">
            <w:pPr>
              <w:jc w:val="both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14:paraId="701A56A8" w14:textId="77777777" w:rsidR="001F4723" w:rsidRPr="001643C4" w:rsidRDefault="001F4723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14:paraId="7DE8F31E" w14:textId="77777777" w:rsidR="001F4723" w:rsidRDefault="001F4723" w:rsidP="00BE404B">
            <w:pPr>
              <w:jc w:val="center"/>
              <w:rPr>
                <w:b/>
                <w:bCs/>
                <w:rtl/>
              </w:rPr>
            </w:pPr>
          </w:p>
          <w:p w14:paraId="3D7B6B02" w14:textId="39181C92" w:rsidR="00B11831" w:rsidRPr="001643C4" w:rsidRDefault="00B11831" w:rsidP="00B1183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مشاور</w:t>
            </w:r>
          </w:p>
        </w:tc>
        <w:tc>
          <w:tcPr>
            <w:tcW w:w="3005" w:type="dxa"/>
            <w:vAlign w:val="center"/>
          </w:tcPr>
          <w:p w14:paraId="42C50EDB" w14:textId="77777777" w:rsidR="001F4723" w:rsidRPr="001643C4" w:rsidRDefault="001F4723" w:rsidP="00BE404B">
            <w:pPr>
              <w:jc w:val="center"/>
              <w:rPr>
                <w:b/>
                <w:bCs/>
              </w:rPr>
            </w:pPr>
          </w:p>
        </w:tc>
      </w:tr>
    </w:tbl>
    <w:p w14:paraId="1DEC432B" w14:textId="77777777" w:rsidR="00EE36AC" w:rsidRDefault="00EE36AC" w:rsidP="00EE36AC">
      <w:pPr>
        <w:rPr>
          <w:b/>
          <w:bCs/>
          <w:sz w:val="22"/>
          <w:szCs w:val="22"/>
          <w:rtl/>
        </w:rPr>
      </w:pPr>
    </w:p>
    <w:p w14:paraId="0BD97894" w14:textId="77777777"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14:paraId="30F382D5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14:paraId="740DEB8B" w14:textId="77777777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14:paraId="08EF00A5" w14:textId="77777777"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53F8768F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14:paraId="7DE923C3" w14:textId="77777777"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14:paraId="6E09F4A1" w14:textId="77777777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14:paraId="55122F80" w14:textId="77777777"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14:paraId="35B53304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14:paraId="0373016A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14:paraId="0689948E" w14:textId="77777777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14:paraId="0EFABC60" w14:textId="77777777"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14:paraId="44197A54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14:paraId="2076BEFC" w14:textId="77777777"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6714B83E" w14:textId="77777777"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</w:rPr>
        <w:br w:type="page"/>
      </w:r>
    </w:p>
    <w:p w14:paraId="20ED0641" w14:textId="77777777" w:rsidR="004C48CC" w:rsidRDefault="004C48CC" w:rsidP="004C48CC">
      <w:pPr>
        <w:rPr>
          <w:rtl/>
        </w:rPr>
      </w:pPr>
    </w:p>
    <w:p w14:paraId="4015BC63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14:paraId="3866CE55" w14:textId="77777777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14:paraId="1CE8F477" w14:textId="77777777" w:rsidR="00EE36AC" w:rsidRPr="00E0423B" w:rsidRDefault="00BC218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هدفمندی</w:t>
            </w:r>
            <w:r w:rsidRPr="009C0688">
              <w:rPr>
                <w:rFonts w:hint="cs"/>
                <w:b/>
                <w:bCs/>
                <w:sz w:val="14"/>
                <w:szCs w:val="14"/>
                <w:rtl/>
              </w:rPr>
              <w:t>(بر اساس شیوه نامه هدفمندی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14:paraId="2FF72C2F" w14:textId="77777777" w:rsidR="00EE36AC" w:rsidRPr="00025389" w:rsidRDefault="00BC2188" w:rsidP="00025389">
            <w:pPr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F42FF3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هسته پژوهشی</w:t>
            </w:r>
            <w:r w:rsidR="00025389" w:rsidRPr="005826A0">
              <w:rPr>
                <w:rFonts w:cs="Times New Roman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EE36AC" w:rsidRPr="00E0423B" w14:paraId="76D6BDE2" w14:textId="77777777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14:paraId="5B0662C0" w14:textId="77777777"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14:paraId="1F0751B8" w14:textId="77777777"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73F703A" w14:textId="77777777"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14:paraId="47C134EA" w14:textId="77777777" w:rsidR="00EE36AC" w:rsidRPr="005826A0" w:rsidRDefault="005826A0" w:rsidP="002562F2">
      <w:pPr>
        <w:rPr>
          <w:b/>
          <w:bCs/>
          <w:color w:val="000000"/>
          <w:sz w:val="16"/>
          <w:szCs w:val="16"/>
          <w:rtl/>
        </w:rPr>
      </w:pPr>
      <w:r w:rsidRPr="005826A0">
        <w:rPr>
          <w:rFonts w:hint="cs"/>
          <w:b/>
          <w:bCs/>
          <w:color w:val="000000"/>
          <w:sz w:val="20"/>
          <w:szCs w:val="20"/>
          <w:vertAlign w:val="superscript"/>
          <w:rtl/>
        </w:rPr>
        <w:t>*</w:t>
      </w:r>
      <w:r w:rsidR="007224DD">
        <w:rPr>
          <w:rFonts w:hint="cs"/>
          <w:color w:val="000000"/>
          <w:sz w:val="20"/>
          <w:szCs w:val="20"/>
          <w:rtl/>
        </w:rPr>
        <w:t>منظور هسته</w:t>
      </w:r>
      <w:r w:rsidR="00020E1A">
        <w:rPr>
          <w:rFonts w:hint="cs"/>
          <w:color w:val="000000"/>
          <w:sz w:val="20"/>
          <w:szCs w:val="20"/>
          <w:rtl/>
        </w:rPr>
        <w:t xml:space="preserve"> پژوهشی</w:t>
      </w:r>
      <w:r w:rsidR="00F254A8">
        <w:rPr>
          <w:rFonts w:hint="cs"/>
          <w:color w:val="000000"/>
          <w:sz w:val="20"/>
          <w:szCs w:val="20"/>
          <w:rtl/>
        </w:rPr>
        <w:t xml:space="preserve"> است</w:t>
      </w:r>
      <w:r w:rsidR="00020E1A">
        <w:rPr>
          <w:rFonts w:hint="cs"/>
          <w:color w:val="000000"/>
          <w:sz w:val="20"/>
          <w:szCs w:val="20"/>
          <w:rtl/>
        </w:rPr>
        <w:t xml:space="preserve"> که طبق شیوه نامه گرنت فیروزه ای </w:t>
      </w:r>
      <w:r w:rsidR="002562F2">
        <w:rPr>
          <w:rFonts w:hint="cs"/>
          <w:color w:val="000000"/>
          <w:sz w:val="20"/>
          <w:szCs w:val="20"/>
          <w:rtl/>
        </w:rPr>
        <w:t>مصوب معاونت پژوهشی</w:t>
      </w:r>
      <w:r w:rsidR="00B11D48">
        <w:rPr>
          <w:rFonts w:hint="cs"/>
          <w:color w:val="000000"/>
          <w:sz w:val="20"/>
          <w:szCs w:val="20"/>
          <w:rtl/>
        </w:rPr>
        <w:t xml:space="preserve"> دانشگاه شده است</w:t>
      </w:r>
      <w:r w:rsidR="002562F2">
        <w:rPr>
          <w:rFonts w:hint="cs"/>
          <w:color w:val="000000"/>
          <w:sz w:val="20"/>
          <w:szCs w:val="20"/>
          <w:rtl/>
        </w:rPr>
        <w:t xml:space="preserve">. </w:t>
      </w:r>
    </w:p>
    <w:p w14:paraId="5A17D8A9" w14:textId="77777777"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14:paraId="5FDFBB90" w14:textId="77777777"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14:paraId="252B59EE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14:paraId="0B25D868" w14:textId="77777777"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14:paraId="45EBB232" w14:textId="77777777"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</w:t>
      </w:r>
      <w:r w:rsidRPr="00092734">
        <w:rPr>
          <w:rFonts w:hint="cs"/>
          <w:u w:val="single"/>
          <w:rtl/>
        </w:rPr>
        <w:t xml:space="preserve">بلافاصله پس از تصویب پیشنهاده </w:t>
      </w:r>
      <w:r w:rsidR="00D15651" w:rsidRPr="00092734">
        <w:rPr>
          <w:rFonts w:hint="cs"/>
          <w:u w:val="single"/>
          <w:rtl/>
        </w:rPr>
        <w:t>در گروه</w:t>
      </w:r>
      <w:r w:rsidR="00D15651">
        <w:rPr>
          <w:rFonts w:hint="cs"/>
          <w:rtl/>
        </w:rPr>
        <w:t>،</w:t>
      </w:r>
      <w:r>
        <w:rPr>
          <w:rFonts w:hint="cs"/>
          <w:rtl/>
        </w:rPr>
        <w:t xml:space="preserve"> اقدام شود.</w:t>
      </w:r>
    </w:p>
    <w:p w14:paraId="7E200CA4" w14:textId="77777777" w:rsidR="00EE36AC" w:rsidRDefault="00EE36AC" w:rsidP="00EE36AC">
      <w:pPr>
        <w:rPr>
          <w:rtl/>
        </w:rPr>
      </w:pPr>
    </w:p>
    <w:p w14:paraId="2E91DFAC" w14:textId="77777777" w:rsidR="00EE36AC" w:rsidRPr="001643C4" w:rsidRDefault="00EE36AC" w:rsidP="00EE36AC">
      <w:pPr>
        <w:rPr>
          <w:rtl/>
        </w:rPr>
      </w:pPr>
    </w:p>
    <w:p w14:paraId="2D3E9922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14:paraId="55858A69" w14:textId="77777777"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14:paraId="7F1BCEE8" w14:textId="77777777" w:rsidR="00EE36AC" w:rsidRPr="007D6B84" w:rsidRDefault="00595547" w:rsidP="00EE36AC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 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 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14:paraId="68DDA8A5" w14:textId="77777777" w:rsidR="00595547" w:rsidRPr="007D6B84" w:rsidRDefault="00595547" w:rsidP="00EE36AC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14:paraId="1A9BA047" w14:textId="77777777" w:rsidR="00EE36AC" w:rsidRPr="00D15651" w:rsidRDefault="00595547" w:rsidP="001F4723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 xml:space="preserve">ه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="001F4723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عمدتاً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14:paraId="5F609191" w14:textId="77777777" w:rsidR="00595547" w:rsidRDefault="00595547" w:rsidP="00D15651">
      <w:pPr>
        <w:pStyle w:val="Heading1"/>
        <w:rPr>
          <w:sz w:val="24"/>
          <w:rtl/>
        </w:rPr>
      </w:pPr>
    </w:p>
    <w:p w14:paraId="16BD5659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14:paraId="78A652AB" w14:textId="77777777" w:rsidR="00927900" w:rsidRDefault="00EE36AC" w:rsidP="00927900">
      <w:pPr>
        <w:rPr>
          <w:rtl/>
        </w:rPr>
      </w:pPr>
      <w:r>
        <w:rPr>
          <w:rFonts w:hint="cs"/>
          <w:rtl/>
        </w:rPr>
        <w:t xml:space="preserve">(در صورت </w:t>
      </w:r>
      <w:r w:rsidRPr="00E20689">
        <w:rPr>
          <w:rFonts w:hint="cs"/>
          <w:u w:val="single"/>
          <w:rtl/>
        </w:rPr>
        <w:t>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</w:t>
      </w:r>
      <w:bookmarkStart w:id="0" w:name="_GoBack"/>
      <w:bookmarkEnd w:id="0"/>
      <w:r>
        <w:rPr>
          <w:rFonts w:hint="cs"/>
          <w:rtl/>
        </w:rPr>
        <w:t>جاع‌دهی شود</w:t>
      </w:r>
      <w:r w:rsidR="001F4723">
        <w:rPr>
          <w:rFonts w:hint="cs"/>
          <w:rtl/>
        </w:rPr>
        <w:t>)</w:t>
      </w:r>
      <w:r w:rsidR="00C668F3">
        <w:rPr>
          <w:rFonts w:hint="cs"/>
          <w:rtl/>
        </w:rPr>
        <w:t>.</w:t>
      </w:r>
    </w:p>
    <w:p w14:paraId="1FBE6F1F" w14:textId="77777777"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14:paraId="67B9BB9F" w14:textId="77777777" w:rsidR="00927900" w:rsidRDefault="00927900" w:rsidP="00927900">
      <w:pPr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14:paraId="5B5FA7EA" w14:textId="77777777" w:rsidR="00EE36AC" w:rsidRDefault="00927900" w:rsidP="00927900">
      <w:pPr>
        <w:rPr>
          <w:rtl/>
        </w:rPr>
      </w:pPr>
      <w:r>
        <w:rPr>
          <w:rFonts w:hint="cs"/>
          <w:rtl/>
        </w:rPr>
        <w:t>2 -</w:t>
      </w:r>
    </w:p>
    <w:p w14:paraId="7FB99E16" w14:textId="77777777" w:rsidR="00927900" w:rsidRDefault="00927900" w:rsidP="00511E60">
      <w:pPr>
        <w:rPr>
          <w:rtl/>
        </w:rPr>
      </w:pPr>
      <w:r>
        <w:rPr>
          <w:rFonts w:hint="cs"/>
          <w:rtl/>
        </w:rPr>
        <w:t>3-</w:t>
      </w:r>
    </w:p>
    <w:p w14:paraId="0EF2A948" w14:textId="77777777" w:rsidR="00D0774E" w:rsidRDefault="00D0774E" w:rsidP="00511E60">
      <w:pPr>
        <w:rPr>
          <w:rtl/>
        </w:rPr>
      </w:pPr>
      <w:r>
        <w:rPr>
          <w:rFonts w:hint="cs"/>
          <w:rtl/>
        </w:rPr>
        <w:t>4-</w:t>
      </w:r>
    </w:p>
    <w:p w14:paraId="0E54E93B" w14:textId="77777777" w:rsidR="00D0774E" w:rsidRDefault="00D0774E" w:rsidP="00511E60">
      <w:pPr>
        <w:rPr>
          <w:rtl/>
        </w:rPr>
      </w:pPr>
      <w:r>
        <w:rPr>
          <w:rFonts w:hint="cs"/>
          <w:rtl/>
        </w:rPr>
        <w:t>5-</w:t>
      </w:r>
    </w:p>
    <w:p w14:paraId="6A842724" w14:textId="77777777"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14:paraId="6ADE7E72" w14:textId="77777777"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14:paraId="74A5CA9B" w14:textId="77777777" w:rsidR="00EE36AC" w:rsidRPr="001643C4" w:rsidRDefault="00EE36AC" w:rsidP="00EE36AC">
      <w:pPr>
        <w:rPr>
          <w:rtl/>
        </w:rPr>
      </w:pPr>
    </w:p>
    <w:p w14:paraId="175A8B6E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14:paraId="07A3BCD4" w14:textId="77777777" w:rsidR="00EE36AC" w:rsidRPr="001643C4" w:rsidRDefault="00EE36AC" w:rsidP="009D79EB">
      <w:pPr>
        <w:rPr>
          <w:rtl/>
        </w:rPr>
      </w:pPr>
      <w:r w:rsidRPr="001643C4">
        <w:rPr>
          <w:rFonts w:hint="cs"/>
          <w:rtl/>
        </w:rPr>
        <w:t>(</w:t>
      </w:r>
      <w:r w:rsidR="004E123C">
        <w:rPr>
          <w:rFonts w:hint="cs"/>
          <w:rtl/>
        </w:rPr>
        <w:t>1-</w:t>
      </w:r>
      <w:r w:rsidRPr="001643C4">
        <w:rPr>
          <w:rFonts w:hint="cs"/>
          <w:rtl/>
        </w:rPr>
        <w:t>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="004E123C">
        <w:rPr>
          <w:rFonts w:hint="cs"/>
          <w:rtl/>
        </w:rPr>
        <w:t xml:space="preserve"> 2-دانشجویانی که </w:t>
      </w:r>
      <w:r w:rsidR="00CC4D8F">
        <w:rPr>
          <w:rFonts w:hint="cs"/>
          <w:rtl/>
        </w:rPr>
        <w:t>عضو یک هسته پژو</w:t>
      </w:r>
      <w:r w:rsidR="009D79EB">
        <w:rPr>
          <w:rFonts w:hint="cs"/>
          <w:rtl/>
        </w:rPr>
        <w:t>هشی هستند لازم است</w:t>
      </w:r>
      <w:r w:rsidR="00CC4D8F">
        <w:rPr>
          <w:rFonts w:hint="cs"/>
          <w:rtl/>
        </w:rPr>
        <w:t xml:space="preserve"> ارتباط مساله پژوهش </w:t>
      </w:r>
      <w:r w:rsidR="009D79EB">
        <w:rPr>
          <w:rFonts w:hint="cs"/>
          <w:rtl/>
        </w:rPr>
        <w:t>و ماموریت هسته پژوهشی</w:t>
      </w:r>
      <w:r w:rsidR="00DD0D98">
        <w:rPr>
          <w:rFonts w:hint="cs"/>
          <w:rtl/>
        </w:rPr>
        <w:t xml:space="preserve"> خود</w:t>
      </w:r>
      <w:r w:rsidR="00CC4D8F">
        <w:rPr>
          <w:rFonts w:hint="cs"/>
          <w:rtl/>
        </w:rPr>
        <w:t xml:space="preserve"> </w:t>
      </w:r>
      <w:r w:rsidR="009D79EB">
        <w:rPr>
          <w:rFonts w:hint="cs"/>
          <w:rtl/>
        </w:rPr>
        <w:t>را بیان کنند.</w:t>
      </w:r>
      <w:r w:rsidR="00CC4D8F">
        <w:rPr>
          <w:rFonts w:hint="cs"/>
          <w:rtl/>
        </w:rPr>
        <w:t xml:space="preserve"> </w:t>
      </w:r>
      <w:r w:rsidRPr="001643C4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14:paraId="2F8FB788" w14:textId="77777777" w:rsidR="00EE36AC" w:rsidRDefault="00EE36AC" w:rsidP="00EE36AC">
      <w:pPr>
        <w:rPr>
          <w:rtl/>
        </w:rPr>
      </w:pPr>
    </w:p>
    <w:p w14:paraId="37809DD2" w14:textId="77777777" w:rsidR="003656A8" w:rsidRDefault="003656A8" w:rsidP="00EE36AC">
      <w:pPr>
        <w:rPr>
          <w:rtl/>
        </w:rPr>
      </w:pPr>
    </w:p>
    <w:p w14:paraId="5C334AB8" w14:textId="77777777" w:rsidR="003656A8" w:rsidRDefault="003656A8" w:rsidP="00EE36AC">
      <w:pPr>
        <w:rPr>
          <w:rtl/>
        </w:rPr>
      </w:pPr>
    </w:p>
    <w:p w14:paraId="36C64EFC" w14:textId="77777777" w:rsidR="003656A8" w:rsidRDefault="003656A8" w:rsidP="00EE36AC">
      <w:pPr>
        <w:rPr>
          <w:rtl/>
        </w:rPr>
      </w:pPr>
    </w:p>
    <w:p w14:paraId="70D0E0BA" w14:textId="77777777"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14:paraId="184A2ED7" w14:textId="77777777"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14:paraId="70F3BDE7" w14:textId="77777777" w:rsidR="003656A8" w:rsidRDefault="003656A8" w:rsidP="00D15651">
      <w:pPr>
        <w:pStyle w:val="Heading1"/>
        <w:rPr>
          <w:sz w:val="24"/>
          <w:rtl/>
        </w:rPr>
      </w:pPr>
    </w:p>
    <w:p w14:paraId="51C931EA" w14:textId="77777777" w:rsidR="003656A8" w:rsidRDefault="003656A8" w:rsidP="00D15651">
      <w:pPr>
        <w:pStyle w:val="Heading1"/>
        <w:rPr>
          <w:sz w:val="24"/>
          <w:rtl/>
        </w:rPr>
      </w:pPr>
    </w:p>
    <w:p w14:paraId="2E8CC689" w14:textId="77777777" w:rsidR="003656A8" w:rsidRDefault="003656A8" w:rsidP="00D15651">
      <w:pPr>
        <w:pStyle w:val="Heading1"/>
        <w:rPr>
          <w:sz w:val="24"/>
          <w:rtl/>
        </w:rPr>
      </w:pPr>
    </w:p>
    <w:p w14:paraId="69A93827" w14:textId="77777777" w:rsidR="003656A8" w:rsidRDefault="003656A8" w:rsidP="00D15651">
      <w:pPr>
        <w:pStyle w:val="Heading1"/>
        <w:rPr>
          <w:sz w:val="24"/>
          <w:rtl/>
        </w:rPr>
      </w:pPr>
    </w:p>
    <w:p w14:paraId="1BDC2DD3" w14:textId="77777777" w:rsidR="003656A8" w:rsidRDefault="003656A8" w:rsidP="00D15651">
      <w:pPr>
        <w:pStyle w:val="Heading1"/>
        <w:rPr>
          <w:sz w:val="24"/>
          <w:rtl/>
        </w:rPr>
      </w:pPr>
    </w:p>
    <w:p w14:paraId="68D6C294" w14:textId="77777777" w:rsidR="004A12A9" w:rsidRDefault="004A12A9" w:rsidP="00D15651">
      <w:pPr>
        <w:pStyle w:val="Heading1"/>
        <w:rPr>
          <w:sz w:val="24"/>
          <w:rtl/>
        </w:rPr>
      </w:pPr>
    </w:p>
    <w:p w14:paraId="11F39A2F" w14:textId="77777777" w:rsidR="004A12A9" w:rsidRDefault="004A12A9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اهداف پژوهش:</w:t>
      </w:r>
    </w:p>
    <w:p w14:paraId="247DB9EE" w14:textId="77777777" w:rsidR="00B11831" w:rsidRPr="002A2965" w:rsidRDefault="00B11831" w:rsidP="00B11831">
      <w:pPr>
        <w:pStyle w:val="Heading1"/>
        <w:rPr>
          <w:rFonts w:hint="cs"/>
          <w:sz w:val="20"/>
          <w:szCs w:val="20"/>
          <w:rtl/>
        </w:rPr>
      </w:pPr>
      <w:r w:rsidRPr="002A2965">
        <w:rPr>
          <w:rFonts w:hint="cs"/>
          <w:sz w:val="20"/>
          <w:szCs w:val="20"/>
          <w:rtl/>
        </w:rPr>
        <w:t>هدف اصلی</w:t>
      </w:r>
    </w:p>
    <w:p w14:paraId="0652A9F2" w14:textId="77777777" w:rsidR="00B11831" w:rsidRDefault="00B11831" w:rsidP="00B1183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14:paraId="2C4E4B28" w14:textId="77777777" w:rsidR="00B11831" w:rsidRDefault="00B11831" w:rsidP="00B1183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14:paraId="52A617BE" w14:textId="77777777" w:rsidR="00B11831" w:rsidRDefault="00B11831" w:rsidP="00B11831">
      <w:pPr>
        <w:pStyle w:val="Heading1"/>
        <w:rPr>
          <w:sz w:val="24"/>
          <w:rtl/>
        </w:rPr>
      </w:pPr>
    </w:p>
    <w:p w14:paraId="48E9C889" w14:textId="77777777" w:rsidR="00B11831" w:rsidRPr="002A2965" w:rsidRDefault="00B11831" w:rsidP="00B11831">
      <w:pPr>
        <w:pStyle w:val="Heading1"/>
        <w:rPr>
          <w:sz w:val="20"/>
          <w:szCs w:val="20"/>
          <w:rtl/>
        </w:rPr>
      </w:pPr>
      <w:r w:rsidRPr="002A2965">
        <w:rPr>
          <w:rFonts w:hint="cs"/>
          <w:sz w:val="20"/>
          <w:szCs w:val="20"/>
          <w:rtl/>
        </w:rPr>
        <w:t>اهداف ویژه</w:t>
      </w:r>
    </w:p>
    <w:p w14:paraId="4BBF1AEB" w14:textId="77777777" w:rsidR="00B11831" w:rsidRDefault="00B11831" w:rsidP="00B1183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14:paraId="7D787977" w14:textId="77777777" w:rsidR="00B11831" w:rsidRDefault="00B11831" w:rsidP="00B1183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14:paraId="11D8D11B" w14:textId="77777777" w:rsidR="00B11831" w:rsidRDefault="00B11831" w:rsidP="00B11831">
      <w:pPr>
        <w:pStyle w:val="Heading1"/>
        <w:rPr>
          <w:sz w:val="24"/>
          <w:rtl/>
        </w:rPr>
      </w:pPr>
      <w:r>
        <w:rPr>
          <w:rFonts w:hint="cs"/>
          <w:sz w:val="24"/>
          <w:rtl/>
        </w:rPr>
        <w:t>-</w:t>
      </w:r>
    </w:p>
    <w:p w14:paraId="496EBE90" w14:textId="77777777" w:rsidR="004A12A9" w:rsidRDefault="004A12A9" w:rsidP="00D15651">
      <w:pPr>
        <w:pStyle w:val="Heading1"/>
        <w:rPr>
          <w:sz w:val="24"/>
          <w:rtl/>
        </w:rPr>
      </w:pPr>
    </w:p>
    <w:p w14:paraId="38916AB6" w14:textId="77777777" w:rsidR="004A12A9" w:rsidRDefault="004A12A9" w:rsidP="00D15651">
      <w:pPr>
        <w:pStyle w:val="Heading1"/>
        <w:rPr>
          <w:sz w:val="24"/>
          <w:rtl/>
        </w:rPr>
      </w:pPr>
    </w:p>
    <w:p w14:paraId="3DB79E23" w14:textId="77777777" w:rsidR="004A12A9" w:rsidRDefault="004A12A9" w:rsidP="00D15651">
      <w:pPr>
        <w:pStyle w:val="Heading1"/>
        <w:rPr>
          <w:sz w:val="24"/>
          <w:rtl/>
        </w:rPr>
      </w:pPr>
    </w:p>
    <w:p w14:paraId="2E6F250F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14:paraId="78ED8C02" w14:textId="77777777" w:rsidR="007C3196" w:rsidRDefault="00EE36AC" w:rsidP="00DE2A04"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14:paraId="3417EDD7" w14:textId="77777777" w:rsidR="00B11831" w:rsidRDefault="00B11831" w:rsidP="00B11831">
      <w:pPr>
        <w:pStyle w:val="Heading1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فرضیه/سوال</w:t>
      </w:r>
      <w:r w:rsidRPr="002A2965">
        <w:rPr>
          <w:rFonts w:hint="cs"/>
          <w:sz w:val="20"/>
          <w:szCs w:val="20"/>
          <w:rtl/>
        </w:rPr>
        <w:t xml:space="preserve"> اصلی</w:t>
      </w:r>
    </w:p>
    <w:p w14:paraId="150C2DCB" w14:textId="04B53492" w:rsidR="00B11831" w:rsidRDefault="00B11831" w:rsidP="00B11831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-</w:t>
      </w:r>
    </w:p>
    <w:p w14:paraId="0F4592AD" w14:textId="7E75CE42" w:rsidR="00B11831" w:rsidRDefault="00B11831" w:rsidP="00B11831">
      <w:pPr>
        <w:rPr>
          <w:rFonts w:hint="cs"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-</w:t>
      </w:r>
    </w:p>
    <w:p w14:paraId="0876BFF4" w14:textId="77777777" w:rsidR="00B11831" w:rsidRDefault="00B11831" w:rsidP="00B11831">
      <w:pPr>
        <w:rPr>
          <w:sz w:val="20"/>
          <w:szCs w:val="20"/>
          <w:rtl/>
        </w:rPr>
      </w:pPr>
    </w:p>
    <w:p w14:paraId="7B18A6B9" w14:textId="77777777" w:rsidR="00B11831" w:rsidRDefault="00B11831" w:rsidP="00B11831">
      <w:pPr>
        <w:pStyle w:val="Heading1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فرضیه/سوالات</w:t>
      </w:r>
      <w:r w:rsidRPr="002A2965">
        <w:rPr>
          <w:rFonts w:hint="cs"/>
          <w:sz w:val="20"/>
          <w:szCs w:val="20"/>
          <w:rtl/>
        </w:rPr>
        <w:t xml:space="preserve"> ویژه</w:t>
      </w:r>
    </w:p>
    <w:p w14:paraId="038F4639" w14:textId="77777777" w:rsidR="00B11831" w:rsidRDefault="00B11831" w:rsidP="00B11831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-</w:t>
      </w:r>
    </w:p>
    <w:p w14:paraId="2F44B6D1" w14:textId="77777777" w:rsidR="00B11831" w:rsidRDefault="00B11831" w:rsidP="00B11831">
      <w:pPr>
        <w:rPr>
          <w:rtl/>
        </w:rPr>
      </w:pPr>
      <w:r>
        <w:rPr>
          <w:rFonts w:hint="cs"/>
          <w:rtl/>
        </w:rPr>
        <w:t>-</w:t>
      </w:r>
    </w:p>
    <w:p w14:paraId="51DFBE7D" w14:textId="4E44CADA" w:rsidR="003656A8" w:rsidRDefault="00B11831" w:rsidP="00B11831">
      <w:pPr>
        <w:rPr>
          <w:rtl/>
        </w:rPr>
      </w:pPr>
      <w:r>
        <w:rPr>
          <w:rFonts w:hint="cs"/>
          <w:rtl/>
        </w:rPr>
        <w:t>-</w:t>
      </w:r>
    </w:p>
    <w:p w14:paraId="4026F379" w14:textId="676A2C2B" w:rsidR="00B11831" w:rsidRDefault="00B11831" w:rsidP="00B11831">
      <w:pPr>
        <w:rPr>
          <w:rtl/>
        </w:rPr>
      </w:pPr>
      <w:r>
        <w:rPr>
          <w:rFonts w:hint="cs"/>
          <w:rtl/>
        </w:rPr>
        <w:t>-</w:t>
      </w:r>
    </w:p>
    <w:p w14:paraId="6AB3D6AA" w14:textId="77777777"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14:paraId="103F2621" w14:textId="77777777"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14:paraId="61A688D1" w14:textId="6CED7201" w:rsidR="00EE36AC" w:rsidRDefault="00EE36AC" w:rsidP="00EE36AC">
      <w:pPr>
        <w:rPr>
          <w:rtl/>
        </w:rPr>
      </w:pPr>
    </w:p>
    <w:p w14:paraId="6C3B7DE8" w14:textId="77777777" w:rsidR="00B11831" w:rsidRDefault="00B11831" w:rsidP="00EE36AC">
      <w:pPr>
        <w:rPr>
          <w:rtl/>
        </w:rPr>
      </w:pPr>
    </w:p>
    <w:p w14:paraId="4CDBA90B" w14:textId="77777777" w:rsidR="00EE36AC" w:rsidRDefault="00EE36AC" w:rsidP="00EE36AC">
      <w:pPr>
        <w:rPr>
          <w:rtl/>
        </w:rPr>
      </w:pPr>
    </w:p>
    <w:p w14:paraId="21F0F326" w14:textId="2D63A203" w:rsidR="00EE36AC" w:rsidRPr="00B11831" w:rsidRDefault="00B11831" w:rsidP="00EE36AC">
      <w:pPr>
        <w:rPr>
          <w:rFonts w:hint="cs"/>
          <w:b/>
          <w:bCs/>
          <w:sz w:val="20"/>
          <w:szCs w:val="20"/>
          <w:rtl/>
        </w:rPr>
      </w:pPr>
      <w:r w:rsidRPr="00B11831">
        <w:rPr>
          <w:rFonts w:hint="cs"/>
          <w:b/>
          <w:bCs/>
          <w:sz w:val="20"/>
          <w:szCs w:val="20"/>
          <w:rtl/>
        </w:rPr>
        <w:t>روش اجرا</w:t>
      </w:r>
    </w:p>
    <w:p w14:paraId="624B1F6F" w14:textId="75FE12D0" w:rsidR="00B11831" w:rsidRDefault="00B11831" w:rsidP="00EE36AC">
      <w:pPr>
        <w:rPr>
          <w:rtl/>
        </w:rPr>
      </w:pPr>
    </w:p>
    <w:p w14:paraId="2F24ACB3" w14:textId="77777777" w:rsidR="00B11831" w:rsidRDefault="00B11831" w:rsidP="00EE36AC">
      <w:pPr>
        <w:rPr>
          <w:rtl/>
        </w:rPr>
      </w:pPr>
    </w:p>
    <w:p w14:paraId="32E3C982" w14:textId="77777777" w:rsidR="00B11831" w:rsidRDefault="00B11831" w:rsidP="00EE36AC">
      <w:pPr>
        <w:rPr>
          <w:rtl/>
        </w:rPr>
      </w:pPr>
    </w:p>
    <w:p w14:paraId="56D41909" w14:textId="77777777" w:rsidR="00B11831" w:rsidRDefault="00B11831" w:rsidP="00980077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جامعه پژوهش</w:t>
      </w:r>
    </w:p>
    <w:p w14:paraId="57AB8F98" w14:textId="5CFBAE1C" w:rsidR="00B11831" w:rsidRPr="00B11831" w:rsidRDefault="00B11831" w:rsidP="00980077">
      <w:pPr>
        <w:rPr>
          <w:sz w:val="20"/>
          <w:szCs w:val="20"/>
          <w:rtl/>
        </w:rPr>
      </w:pPr>
    </w:p>
    <w:p w14:paraId="36AB68AE" w14:textId="7211CB77" w:rsidR="00B11831" w:rsidRDefault="00B11831" w:rsidP="00980077">
      <w:pPr>
        <w:rPr>
          <w:sz w:val="20"/>
          <w:szCs w:val="20"/>
          <w:rtl/>
        </w:rPr>
      </w:pPr>
    </w:p>
    <w:p w14:paraId="2FB785C0" w14:textId="77777777" w:rsidR="00B11831" w:rsidRPr="00B11831" w:rsidRDefault="00B11831" w:rsidP="00980077">
      <w:pPr>
        <w:rPr>
          <w:sz w:val="20"/>
          <w:szCs w:val="20"/>
          <w:rtl/>
        </w:rPr>
      </w:pPr>
    </w:p>
    <w:p w14:paraId="40C27974" w14:textId="77777777" w:rsidR="00B11831" w:rsidRDefault="00B11831" w:rsidP="00980077">
      <w:pPr>
        <w:rPr>
          <w:b/>
          <w:bCs/>
          <w:sz w:val="20"/>
          <w:szCs w:val="20"/>
          <w:rtl/>
        </w:rPr>
      </w:pPr>
    </w:p>
    <w:p w14:paraId="24E123D7" w14:textId="4E2A1DB5" w:rsidR="00980077" w:rsidRDefault="00980077" w:rsidP="00980077">
      <w:p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 روش‌نمونه‌گیری</w:t>
      </w:r>
    </w:p>
    <w:p w14:paraId="6C28A307" w14:textId="62CB90F2" w:rsidR="00980077" w:rsidRDefault="00980077" w:rsidP="00980077">
      <w:pPr>
        <w:rPr>
          <w:rtl/>
        </w:rPr>
      </w:pPr>
    </w:p>
    <w:p w14:paraId="6E033F06" w14:textId="46A41845" w:rsidR="00980077" w:rsidRDefault="00980077" w:rsidP="00980077">
      <w:pPr>
        <w:rPr>
          <w:rtl/>
        </w:rPr>
      </w:pPr>
    </w:p>
    <w:p w14:paraId="2043E6F6" w14:textId="77777777" w:rsidR="00B11831" w:rsidRDefault="00B11831" w:rsidP="00980077">
      <w:pPr>
        <w:rPr>
          <w:rtl/>
        </w:rPr>
      </w:pPr>
    </w:p>
    <w:p w14:paraId="0D95B036" w14:textId="77777777" w:rsidR="00980077" w:rsidRDefault="00980077" w:rsidP="00980077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ابزار گردآوری داده‌ها</w:t>
      </w:r>
    </w:p>
    <w:p w14:paraId="4295B1CD" w14:textId="77777777" w:rsidR="00980077" w:rsidRDefault="00980077" w:rsidP="00980077">
      <w:pPr>
        <w:rPr>
          <w:rtl/>
        </w:rPr>
      </w:pPr>
    </w:p>
    <w:p w14:paraId="03D2E96E" w14:textId="783495CA" w:rsidR="00980077" w:rsidRDefault="00980077" w:rsidP="00980077">
      <w:pPr>
        <w:rPr>
          <w:rtl/>
        </w:rPr>
      </w:pPr>
    </w:p>
    <w:p w14:paraId="14635A3A" w14:textId="77777777" w:rsidR="00B11831" w:rsidRDefault="00B11831" w:rsidP="00980077">
      <w:pPr>
        <w:rPr>
          <w:rtl/>
        </w:rPr>
      </w:pPr>
    </w:p>
    <w:p w14:paraId="4D51E046" w14:textId="77777777" w:rsidR="00980077" w:rsidRDefault="00980077" w:rsidP="00980077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شیوه تجزیه و تحلیل داده‌ها</w:t>
      </w:r>
    </w:p>
    <w:p w14:paraId="753D16A2" w14:textId="77777777" w:rsidR="00980077" w:rsidRDefault="00980077" w:rsidP="00EE36AC">
      <w:pPr>
        <w:rPr>
          <w:rtl/>
        </w:rPr>
      </w:pPr>
    </w:p>
    <w:p w14:paraId="33ACBEB7" w14:textId="77777777" w:rsidR="00EE36AC" w:rsidRDefault="00EE36AC" w:rsidP="00EE36AC">
      <w:pPr>
        <w:rPr>
          <w:rtl/>
        </w:rPr>
      </w:pPr>
    </w:p>
    <w:p w14:paraId="051D3805" w14:textId="77777777" w:rsidR="00EE36AC" w:rsidRDefault="00EE36AC" w:rsidP="00EE36AC">
      <w:pPr>
        <w:rPr>
          <w:rtl/>
        </w:rPr>
      </w:pPr>
    </w:p>
    <w:p w14:paraId="4CFABA82" w14:textId="77777777" w:rsidR="00EE36AC" w:rsidRDefault="00EE36AC" w:rsidP="00EE36AC">
      <w:pPr>
        <w:rPr>
          <w:rtl/>
        </w:rPr>
      </w:pPr>
    </w:p>
    <w:p w14:paraId="49D1EAE3" w14:textId="4D4F4038" w:rsidR="00EE36AC" w:rsidRDefault="00EE36AC" w:rsidP="00EE36AC">
      <w:pPr>
        <w:rPr>
          <w:rtl/>
        </w:rPr>
      </w:pPr>
    </w:p>
    <w:p w14:paraId="745F8F57" w14:textId="77777777" w:rsidR="00B11831" w:rsidRDefault="00B11831" w:rsidP="00EE36AC">
      <w:pPr>
        <w:rPr>
          <w:rtl/>
        </w:rPr>
      </w:pPr>
    </w:p>
    <w:p w14:paraId="152CE241" w14:textId="77777777" w:rsidR="00EE36AC" w:rsidRDefault="00EE36AC" w:rsidP="00EE36AC">
      <w:pPr>
        <w:rPr>
          <w:rtl/>
        </w:rPr>
      </w:pPr>
    </w:p>
    <w:p w14:paraId="75F09EA4" w14:textId="77777777" w:rsidR="00EE36AC" w:rsidRDefault="00EE36AC" w:rsidP="00EE36AC">
      <w:pPr>
        <w:rPr>
          <w:rtl/>
        </w:rPr>
      </w:pPr>
    </w:p>
    <w:p w14:paraId="2B030146" w14:textId="77777777" w:rsidR="00EE36AC" w:rsidRDefault="00EE36AC" w:rsidP="00EE36AC">
      <w:pPr>
        <w:rPr>
          <w:rtl/>
        </w:rPr>
      </w:pPr>
    </w:p>
    <w:p w14:paraId="2D54B279" w14:textId="77777777" w:rsidR="00EE36AC" w:rsidRDefault="00EE36AC" w:rsidP="00EE36AC">
      <w:pPr>
        <w:rPr>
          <w:rtl/>
        </w:rPr>
      </w:pPr>
    </w:p>
    <w:p w14:paraId="254F8FD8" w14:textId="77777777" w:rsidR="00EE36AC" w:rsidRDefault="00EE36AC" w:rsidP="00EE36AC">
      <w:pPr>
        <w:rPr>
          <w:rtl/>
        </w:rPr>
      </w:pPr>
    </w:p>
    <w:p w14:paraId="784E1AAC" w14:textId="77777777" w:rsidR="00EE36AC" w:rsidRDefault="00EE36AC" w:rsidP="00EE36AC">
      <w:pPr>
        <w:rPr>
          <w:rtl/>
        </w:rPr>
      </w:pPr>
    </w:p>
    <w:p w14:paraId="67622414" w14:textId="77777777" w:rsidR="00EE36AC" w:rsidRDefault="00EE36AC" w:rsidP="00EE36AC">
      <w:pPr>
        <w:rPr>
          <w:rtl/>
        </w:rPr>
      </w:pPr>
    </w:p>
    <w:p w14:paraId="3B0F0D2D" w14:textId="77777777" w:rsidR="00EE36AC" w:rsidRDefault="00EE36AC" w:rsidP="00EE36AC">
      <w:pPr>
        <w:rPr>
          <w:rtl/>
        </w:rPr>
      </w:pPr>
    </w:p>
    <w:p w14:paraId="4B793F21" w14:textId="57B994F2" w:rsidR="00B11831" w:rsidRDefault="00B11831">
      <w:pPr>
        <w:bidi w:val="0"/>
        <w:spacing w:after="200" w:line="276" w:lineRule="auto"/>
        <w:jc w:val="left"/>
        <w:rPr>
          <w:rtl/>
        </w:rPr>
      </w:pPr>
      <w:r>
        <w:rPr>
          <w:rtl/>
        </w:rPr>
        <w:br w:type="page"/>
      </w:r>
    </w:p>
    <w:p w14:paraId="0593E3C8" w14:textId="77777777" w:rsidR="00EE36AC" w:rsidRDefault="00EE36AC" w:rsidP="00EE36AC">
      <w:pPr>
        <w:rPr>
          <w:rtl/>
        </w:rPr>
      </w:pPr>
    </w:p>
    <w:p w14:paraId="192FDBE1" w14:textId="77777777"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  <w:r w:rsidR="00137A56">
        <w:rPr>
          <w:rFonts w:hint="cs"/>
          <w:rtl/>
        </w:rPr>
        <w:t xml:space="preserve"> (زمان برای دانشجویان ارشد 12 ماه و برای دانشجویان دکتری 24 ماه می باشد. )</w:t>
      </w:r>
    </w:p>
    <w:tbl>
      <w:tblPr>
        <w:bidiVisual/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ED76E2" w:rsidRPr="001643C4" w14:paraId="6BF49AFF" w14:textId="77777777" w:rsidTr="00BE227F">
        <w:trPr>
          <w:cantSplit/>
          <w:trHeight w:val="1134"/>
          <w:jc w:val="center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14:paraId="5C12FE55" w14:textId="77777777" w:rsidR="00BE227F" w:rsidRPr="002F667B" w:rsidRDefault="00BE227F" w:rsidP="00FF3251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14:paraId="5FB3FA8A" w14:textId="77777777" w:rsidR="00BE227F" w:rsidRPr="00FF3251" w:rsidRDefault="00BE227F" w:rsidP="00F55B2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بر حسب ماه</w:t>
            </w:r>
          </w:p>
          <w:p w14:paraId="169F5D0C" w14:textId="77777777" w:rsidR="00BE227F" w:rsidRPr="002F667B" w:rsidRDefault="00BE227F" w:rsidP="00F55B23">
            <w:pPr>
              <w:jc w:val="both"/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7AC151D3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656CFBE5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1085DEE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9082FDA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A20A779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41C5884D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20AC66B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026AC58D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5295B0F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2E972811" w14:textId="77777777"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77E8E7F1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3D170B9A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3824E0F2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79D6811F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352480F7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54746390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101C715E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2E35E5C3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64BC2FAC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227DBE6A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4CFEB5AF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14:paraId="628CD7DC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14:paraId="5041F23B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14:paraId="0CF69D13" w14:textId="77777777"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ED76E2" w:rsidRPr="001643C4" w14:paraId="3508E4E3" w14:textId="77777777" w:rsidTr="00BE227F">
        <w:trPr>
          <w:trHeight w:val="567"/>
          <w:jc w:val="center"/>
        </w:trPr>
        <w:tc>
          <w:tcPr>
            <w:tcW w:w="157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21EB1236" w14:textId="77777777"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678E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94D9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F21CC7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EAD65F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D2E91D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E9D093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978755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7D3AD1C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48E1E6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B3112E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54B0398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079C0707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07C64B3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5D41701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3276627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02AC8B4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306916E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4A9FDD5B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71FBC33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627C5EE1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5850D88B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14:paraId="3090418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292EF3F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524AB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14:paraId="5369D60D" w14:textId="77777777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14:paraId="314197DB" w14:textId="77777777"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14:paraId="3C6B79A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271EB7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D20F8C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62AB491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6021243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727853A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0D2D6A6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257073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7FBDC6F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E86CBB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0442318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7A72E02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240E4FC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54163DE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7451E03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0413B69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035158A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62C32B0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7455968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127C059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3AEE6DC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67F57C6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4FB2357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2BACD7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14:paraId="7E756E72" w14:textId="77777777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14:paraId="1E459FEC" w14:textId="77777777"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14:paraId="7014DA2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14:paraId="6B01031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14:paraId="20DFB6B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4171309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E6308B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285172B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57AA154B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32FFB70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171DB77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6A1489A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30F2A131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671EAB7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1EA5E0A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5CA9603B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68DD9C4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18C1891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53B518C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6583CFC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0CC6BE1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3F77460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5DC76EC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14:paraId="46F1FDD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14:paraId="4CA425B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0483DB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14:paraId="02359C89" w14:textId="77777777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A1B161A" w14:textId="77777777"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2BEC0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0B1A91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070BE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60BE5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71E6A4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A0AC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6C4F0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20BE7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37F64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EF14B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2AF9DEE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4EE8656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44882B4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36F1992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6D8DAD95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6F49185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62380BD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1B2AF42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59E6173F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6B16AED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603F527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14:paraId="784B749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C400F9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6614B7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14:paraId="4E96DD75" w14:textId="77777777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C2D509" w14:textId="77777777"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673ACF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EC033E8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E944EDB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AA1FFE5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3E2FA5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5A9AE4C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9906E46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4E37D6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64D8EC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86B96B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12823205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27C59221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6183CB30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1816CA0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3D5237D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16358BF3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1F46B66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76CF7D8D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11109405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440B38CA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7D8E8754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14:paraId="5FEA9B9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65F2C32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2F532E" w14:textId="77777777"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14:paraId="0CBAB1DD" w14:textId="77777777"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14:paraId="71463563" w14:textId="77777777" w:rsidR="00EE36AC" w:rsidRPr="00D15651" w:rsidRDefault="00EE36AC" w:rsidP="001F4723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="001F4723">
        <w:rPr>
          <w:rFonts w:hint="cs"/>
          <w:sz w:val="24"/>
          <w:rtl/>
        </w:rPr>
        <w:t>آ</w:t>
      </w:r>
      <w:r w:rsidR="00BA1E9D">
        <w:rPr>
          <w:rFonts w:hint="cs"/>
          <w:sz w:val="24"/>
          <w:rtl/>
        </w:rPr>
        <w:t xml:space="preserve">خرین نسخه </w:t>
      </w:r>
      <w:r w:rsidRPr="00D15651">
        <w:rPr>
          <w:sz w:val="24"/>
        </w:rPr>
        <w:t>APA</w:t>
      </w:r>
      <w:r w:rsidR="001F4723">
        <w:rPr>
          <w:rFonts w:hint="cs"/>
          <w:sz w:val="24"/>
          <w:rtl/>
        </w:rPr>
        <w:t xml:space="preserve"> (در حال حاضر ویرایش هفتم</w:t>
      </w:r>
      <w:r w:rsidR="00147A9A" w:rsidRPr="00D15651">
        <w:rPr>
          <w:rFonts w:hint="cs"/>
          <w:sz w:val="24"/>
          <w:rtl/>
        </w:rPr>
        <w:t>)</w:t>
      </w:r>
      <w:r w:rsidR="001F4723">
        <w:rPr>
          <w:rFonts w:hint="cs"/>
          <w:sz w:val="24"/>
          <w:rtl/>
        </w:rPr>
        <w:t>)</w:t>
      </w:r>
    </w:p>
    <w:p w14:paraId="2D7B0975" w14:textId="7E436DE1" w:rsidR="00EE36AC" w:rsidRPr="00B11831" w:rsidRDefault="00B11831" w:rsidP="00EE36AC">
      <w:pPr>
        <w:rPr>
          <w:rFonts w:hint="cs"/>
          <w:color w:val="FF0000"/>
          <w:sz w:val="22"/>
          <w:szCs w:val="22"/>
          <w:rtl/>
        </w:rPr>
      </w:pPr>
      <w:r w:rsidRPr="00B11831">
        <w:rPr>
          <w:rFonts w:hint="cs"/>
          <w:color w:val="FF0000"/>
          <w:sz w:val="22"/>
          <w:szCs w:val="22"/>
          <w:rtl/>
        </w:rPr>
        <w:t>جهت نمونه</w:t>
      </w:r>
    </w:p>
    <w:p w14:paraId="1A87DC68" w14:textId="5B74AD0E" w:rsidR="00B11831" w:rsidRPr="00B11831" w:rsidRDefault="00B11831" w:rsidP="00B11831">
      <w:pPr>
        <w:spacing w:before="120"/>
        <w:ind w:left="720" w:hanging="720"/>
        <w:rPr>
          <w:color w:val="FF0000"/>
        </w:rPr>
      </w:pPr>
      <w:r w:rsidRPr="00B11831">
        <w:rPr>
          <w:color w:val="FF0000"/>
          <w:rtl/>
        </w:rPr>
        <w:t>ابراه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م</w:t>
      </w:r>
      <w:r w:rsidRPr="00B11831">
        <w:rPr>
          <w:color w:val="FF0000"/>
          <w:rtl/>
        </w:rPr>
        <w:t xml:space="preserve"> زاده</w:t>
      </w:r>
      <w:r w:rsidRPr="00B11831">
        <w:rPr>
          <w:rFonts w:hint="cs"/>
          <w:color w:val="FF0000"/>
          <w:rtl/>
        </w:rPr>
        <w:t>، ن.</w:t>
      </w:r>
      <w:r w:rsidRPr="00B11831">
        <w:rPr>
          <w:color w:val="FF0000"/>
          <w:rtl/>
        </w:rPr>
        <w:t xml:space="preserve"> نجف</w:t>
      </w:r>
      <w:r w:rsidRPr="00B11831">
        <w:rPr>
          <w:rFonts w:hint="cs"/>
          <w:color w:val="FF0000"/>
          <w:rtl/>
        </w:rPr>
        <w:t>ی،</w:t>
      </w:r>
      <w:r w:rsidRPr="00B11831">
        <w:rPr>
          <w:color w:val="FF0000"/>
          <w:rtl/>
        </w:rPr>
        <w:t xml:space="preserve"> م</w:t>
      </w:r>
      <w:r w:rsidRPr="00B11831">
        <w:rPr>
          <w:rFonts w:hint="cs"/>
          <w:color w:val="FF0000"/>
          <w:rtl/>
        </w:rPr>
        <w:t>. و</w:t>
      </w:r>
      <w:r w:rsidRPr="00B11831">
        <w:rPr>
          <w:color w:val="FF0000"/>
          <w:rtl/>
        </w:rPr>
        <w:t xml:space="preserve"> صباح</w:t>
      </w:r>
      <w:r w:rsidRPr="00B11831">
        <w:rPr>
          <w:rFonts w:hint="cs"/>
          <w:color w:val="FF0000"/>
          <w:rtl/>
        </w:rPr>
        <w:t>ی، پ</w:t>
      </w:r>
      <w:r w:rsidRPr="00B11831">
        <w:rPr>
          <w:color w:val="FF0000"/>
          <w:rtl/>
        </w:rPr>
        <w:t>. (</w:t>
      </w:r>
      <w:r w:rsidRPr="00B11831">
        <w:rPr>
          <w:rFonts w:hint="cs"/>
          <w:color w:val="FF0000"/>
          <w:rtl/>
        </w:rPr>
        <w:t>1399</w:t>
      </w:r>
      <w:r w:rsidRPr="00B11831">
        <w:rPr>
          <w:color w:val="FF0000"/>
          <w:rtl/>
        </w:rPr>
        <w:t>). تحل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ل</w:t>
      </w:r>
      <w:r w:rsidRPr="00B11831">
        <w:rPr>
          <w:color w:val="FF0000"/>
          <w:rtl/>
        </w:rPr>
        <w:t xml:space="preserve"> تم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ز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افراد با نشانگان شخص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ت</w:t>
      </w:r>
      <w:r w:rsidRPr="00B11831">
        <w:rPr>
          <w:color w:val="FF0000"/>
          <w:rtl/>
        </w:rPr>
        <w:t xml:space="preserve"> مرز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از افراد بدون نشانگان شخص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ت</w:t>
      </w:r>
      <w:r w:rsidRPr="00B11831">
        <w:rPr>
          <w:color w:val="FF0000"/>
          <w:rtl/>
        </w:rPr>
        <w:t xml:space="preserve"> مرز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بر اساس سبک دلبستگ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،</w:t>
      </w:r>
      <w:r w:rsidRPr="00B11831">
        <w:rPr>
          <w:color w:val="FF0000"/>
          <w:rtl/>
        </w:rPr>
        <w:t xml:space="preserve"> </w:t>
      </w:r>
      <w:r w:rsidRPr="00B11831">
        <w:rPr>
          <w:rFonts w:hint="cs"/>
          <w:color w:val="FF0000"/>
          <w:rtl/>
        </w:rPr>
        <w:t xml:space="preserve">مکانیسم </w:t>
      </w:r>
      <w:r w:rsidRPr="00B11831">
        <w:rPr>
          <w:rFonts w:hint="eastAsia"/>
          <w:color w:val="FF0000"/>
          <w:rtl/>
        </w:rPr>
        <w:t>ها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دفاع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و روابط ش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ء</w:t>
      </w:r>
      <w:r w:rsidRPr="00B11831">
        <w:rPr>
          <w:color w:val="FF0000"/>
          <w:rtl/>
        </w:rPr>
        <w:t xml:space="preserve">. </w:t>
      </w:r>
      <w:r w:rsidRPr="00B11831">
        <w:rPr>
          <w:i/>
          <w:iCs/>
          <w:color w:val="FF0000"/>
          <w:rtl/>
        </w:rPr>
        <w:t>روان شناس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i/>
          <w:iCs/>
          <w:color w:val="FF0000"/>
          <w:rtl/>
        </w:rPr>
        <w:t xml:space="preserve"> بال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ن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cs"/>
          <w:color w:val="FF0000"/>
          <w:rtl/>
        </w:rPr>
        <w:t>،</w:t>
      </w:r>
      <w:r w:rsidRPr="00B11831">
        <w:rPr>
          <w:color w:val="FF0000"/>
          <w:rtl/>
        </w:rPr>
        <w:t xml:space="preserve"> 12(1)</w:t>
      </w:r>
      <w:r w:rsidRPr="00B11831">
        <w:rPr>
          <w:rFonts w:hint="cs"/>
          <w:color w:val="FF0000"/>
          <w:rtl/>
        </w:rPr>
        <w:t>،</w:t>
      </w:r>
      <w:r w:rsidRPr="00B11831">
        <w:rPr>
          <w:color w:val="FF0000"/>
          <w:rtl/>
        </w:rPr>
        <w:t xml:space="preserve"> </w:t>
      </w:r>
      <w:r w:rsidRPr="00B11831">
        <w:rPr>
          <w:rFonts w:hint="cs"/>
          <w:color w:val="FF0000"/>
          <w:rtl/>
        </w:rPr>
        <w:t>98</w:t>
      </w:r>
      <w:r w:rsidRPr="00B11831">
        <w:rPr>
          <w:color w:val="FF0000"/>
          <w:rtl/>
        </w:rPr>
        <w:t>-</w:t>
      </w:r>
      <w:r w:rsidRPr="00B11831">
        <w:rPr>
          <w:rFonts w:hint="cs"/>
          <w:color w:val="FF0000"/>
          <w:rtl/>
        </w:rPr>
        <w:t>89</w:t>
      </w:r>
      <w:r w:rsidRPr="00B11831">
        <w:rPr>
          <w:color w:val="FF0000"/>
          <w:rtl/>
        </w:rPr>
        <w:t>.</w:t>
      </w:r>
    </w:p>
    <w:p w14:paraId="691F36E7" w14:textId="2DE2B917" w:rsidR="00B11831" w:rsidRDefault="00B11831" w:rsidP="00B11831">
      <w:pPr>
        <w:spacing w:before="120"/>
        <w:ind w:left="720" w:hanging="720"/>
        <w:rPr>
          <w:color w:val="FF0000"/>
          <w:rtl/>
        </w:rPr>
      </w:pPr>
      <w:r w:rsidRPr="00B11831">
        <w:rPr>
          <w:rFonts w:hint="eastAsia"/>
          <w:color w:val="FF0000"/>
          <w:rtl/>
        </w:rPr>
        <w:t>الطاف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،</w:t>
      </w:r>
      <w:r w:rsidRPr="00B11831">
        <w:rPr>
          <w:color w:val="FF0000"/>
          <w:rtl/>
        </w:rPr>
        <w:t xml:space="preserve"> ش . (1388). </w:t>
      </w:r>
      <w:r w:rsidRPr="00B11831">
        <w:rPr>
          <w:i/>
          <w:iCs/>
          <w:color w:val="FF0000"/>
          <w:rtl/>
        </w:rPr>
        <w:t>بررس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i/>
          <w:iCs/>
          <w:color w:val="FF0000"/>
          <w:rtl/>
        </w:rPr>
        <w:t xml:space="preserve"> و مقا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سه</w:t>
      </w:r>
      <w:r w:rsidRPr="00B11831">
        <w:rPr>
          <w:i/>
          <w:iCs/>
          <w:color w:val="FF0000"/>
          <w:rtl/>
        </w:rPr>
        <w:t xml:space="preserve"> قدرت من و و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ژگ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ها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i/>
          <w:iCs/>
          <w:color w:val="FF0000"/>
          <w:rtl/>
        </w:rPr>
        <w:t xml:space="preserve"> شخص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ت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i/>
          <w:iCs/>
          <w:color w:val="FF0000"/>
          <w:rtl/>
        </w:rPr>
        <w:t xml:space="preserve"> افراد وابسته به مصرف مواد و غ</w:t>
      </w:r>
      <w:r w:rsidRPr="00B11831">
        <w:rPr>
          <w:rFonts w:hint="cs"/>
          <w:i/>
          <w:iCs/>
          <w:color w:val="FF0000"/>
          <w:rtl/>
        </w:rPr>
        <w:t>ی</w:t>
      </w:r>
      <w:r w:rsidRPr="00B11831">
        <w:rPr>
          <w:rFonts w:hint="eastAsia"/>
          <w:i/>
          <w:iCs/>
          <w:color w:val="FF0000"/>
          <w:rtl/>
        </w:rPr>
        <w:t>ر</w:t>
      </w:r>
      <w:r w:rsidRPr="00B11831">
        <w:rPr>
          <w:i/>
          <w:iCs/>
          <w:color w:val="FF0000"/>
          <w:rtl/>
        </w:rPr>
        <w:t xml:space="preserve"> وابسته</w:t>
      </w:r>
      <w:r w:rsidRPr="00B11831">
        <w:rPr>
          <w:color w:val="FF0000"/>
          <w:rtl/>
        </w:rPr>
        <w:t>. پا</w:t>
      </w:r>
      <w:r w:rsidRPr="00B11831">
        <w:rPr>
          <w:rFonts w:hint="cs"/>
          <w:color w:val="FF0000"/>
          <w:rtl/>
        </w:rPr>
        <w:t>ی</w:t>
      </w:r>
      <w:r w:rsidRPr="00B11831">
        <w:rPr>
          <w:rFonts w:hint="eastAsia"/>
          <w:color w:val="FF0000"/>
          <w:rtl/>
        </w:rPr>
        <w:t>ان</w:t>
      </w:r>
      <w:r w:rsidRPr="00B11831">
        <w:rPr>
          <w:color w:val="FF0000"/>
          <w:rtl/>
        </w:rPr>
        <w:t xml:space="preserve"> نامه کارشناس</w:t>
      </w:r>
      <w:r w:rsidRPr="00B11831">
        <w:rPr>
          <w:rFonts w:hint="cs"/>
          <w:color w:val="FF0000"/>
          <w:rtl/>
        </w:rPr>
        <w:t>ی</w:t>
      </w:r>
      <w:r w:rsidRPr="00B11831">
        <w:rPr>
          <w:color w:val="FF0000"/>
          <w:rtl/>
        </w:rPr>
        <w:t xml:space="preserve"> ارشد</w:t>
      </w:r>
      <w:r w:rsidRPr="00B11831">
        <w:rPr>
          <w:rFonts w:hint="cs"/>
          <w:color w:val="FF0000"/>
          <w:rtl/>
        </w:rPr>
        <w:t xml:space="preserve"> منتشرنشده، </w:t>
      </w:r>
      <w:r w:rsidRPr="00B11831">
        <w:rPr>
          <w:color w:val="FF0000"/>
          <w:rtl/>
        </w:rPr>
        <w:t>دانشگاه شاهد</w:t>
      </w:r>
      <w:r w:rsidRPr="00B11831">
        <w:rPr>
          <w:rFonts w:hint="cs"/>
          <w:color w:val="FF0000"/>
          <w:rtl/>
        </w:rPr>
        <w:t>،</w:t>
      </w:r>
      <w:r w:rsidRPr="00B11831">
        <w:rPr>
          <w:color w:val="FF0000"/>
          <w:rtl/>
        </w:rPr>
        <w:t xml:space="preserve"> تهران.</w:t>
      </w:r>
    </w:p>
    <w:p w14:paraId="68441955" w14:textId="731F356C" w:rsidR="00B11831" w:rsidRPr="00B11831" w:rsidRDefault="00B11831" w:rsidP="00B11831">
      <w:pPr>
        <w:bidi w:val="0"/>
        <w:spacing w:before="120"/>
        <w:ind w:left="709" w:hanging="720"/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  <w:rtl/>
        </w:rPr>
      </w:pPr>
      <w:proofErr w:type="spellStart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Cavelti</w:t>
      </w:r>
      <w:proofErr w:type="spellEnd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 xml:space="preserve">, M., Thompson, K., </w:t>
      </w:r>
      <w:proofErr w:type="spellStart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Chanen</w:t>
      </w:r>
      <w:proofErr w:type="spellEnd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 xml:space="preserve">, A. M., &amp; </w:t>
      </w:r>
      <w:proofErr w:type="spellStart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Kaess</w:t>
      </w:r>
      <w:proofErr w:type="spellEnd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, M. (2021). Psychotic symptoms in borderline personality disorder: developmental aspects. </w:t>
      </w:r>
      <w:r w:rsidRPr="00B11831">
        <w:rPr>
          <w:rFonts w:asciiTheme="majorBidi" w:hAnsiTheme="majorBidi" w:cstheme="majorBidi"/>
          <w:i/>
          <w:iCs/>
          <w:color w:val="FF0000"/>
          <w:sz w:val="22"/>
          <w:szCs w:val="22"/>
          <w:shd w:val="clear" w:color="auto" w:fill="FFFFFF"/>
        </w:rPr>
        <w:t>Current opinion in psychology</w:t>
      </w:r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, </w:t>
      </w:r>
      <w:r w:rsidRPr="00B11831">
        <w:rPr>
          <w:rFonts w:asciiTheme="majorBidi" w:hAnsiTheme="majorBidi" w:cstheme="majorBidi"/>
          <w:i/>
          <w:iCs/>
          <w:color w:val="FF0000"/>
          <w:sz w:val="22"/>
          <w:szCs w:val="22"/>
          <w:shd w:val="clear" w:color="auto" w:fill="FFFFFF"/>
        </w:rPr>
        <w:t>37</w:t>
      </w:r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, 26-31.</w:t>
      </w:r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  <w:rtl/>
        </w:rPr>
        <w:t>‏</w:t>
      </w:r>
      <w:r w:rsidRPr="00B11831">
        <w:rPr>
          <w:rFonts w:asciiTheme="majorBidi" w:hAnsiTheme="majorBidi" w:cstheme="majorBidi" w:hint="cs"/>
          <w:color w:val="FF0000"/>
          <w:sz w:val="22"/>
          <w:szCs w:val="22"/>
          <w:shd w:val="clear" w:color="auto" w:fill="FFFFFF"/>
          <w:rtl/>
        </w:rPr>
        <w:t xml:space="preserve"> </w:t>
      </w:r>
      <w:hyperlink r:id="rId8" w:history="1">
        <w:r w:rsidRPr="00B11831">
          <w:rPr>
            <w:rStyle w:val="Hyperlink"/>
            <w:rFonts w:asciiTheme="majorBidi" w:hAnsiTheme="majorBidi" w:cstheme="majorBidi"/>
            <w:color w:val="FF0000"/>
            <w:sz w:val="22"/>
            <w:szCs w:val="22"/>
            <w:shd w:val="clear" w:color="auto" w:fill="FFFFFF"/>
          </w:rPr>
          <w:t>https://doi.org/10.1016/j.copsyc.2020.07.003</w:t>
        </w:r>
      </w:hyperlink>
    </w:p>
    <w:p w14:paraId="178CAE58" w14:textId="6C438F24" w:rsidR="00B11831" w:rsidRPr="00B11831" w:rsidRDefault="00B11831" w:rsidP="00B11831">
      <w:pPr>
        <w:bidi w:val="0"/>
        <w:spacing w:before="120"/>
        <w:ind w:left="709" w:hanging="720"/>
        <w:rPr>
          <w:color w:val="FF0000"/>
          <w:sz w:val="22"/>
          <w:szCs w:val="22"/>
        </w:rPr>
      </w:pPr>
      <w:proofErr w:type="spellStart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Fonagy</w:t>
      </w:r>
      <w:proofErr w:type="spellEnd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 xml:space="preserve">, P., </w:t>
      </w:r>
      <w:proofErr w:type="spellStart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Gergely</w:t>
      </w:r>
      <w:proofErr w:type="spellEnd"/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, G., &amp; Jurist, E. L. (2018). </w:t>
      </w:r>
      <w:r w:rsidRPr="00B11831">
        <w:rPr>
          <w:rFonts w:asciiTheme="majorBidi" w:hAnsiTheme="majorBidi" w:cstheme="majorBidi"/>
          <w:i/>
          <w:iCs/>
          <w:color w:val="FF0000"/>
          <w:sz w:val="22"/>
          <w:szCs w:val="22"/>
          <w:shd w:val="clear" w:color="auto" w:fill="FFFFFF"/>
        </w:rPr>
        <w:t xml:space="preserve">Affect regulation, </w:t>
      </w:r>
      <w:proofErr w:type="spellStart"/>
      <w:r w:rsidRPr="00B11831">
        <w:rPr>
          <w:rFonts w:asciiTheme="majorBidi" w:hAnsiTheme="majorBidi" w:cstheme="majorBidi"/>
          <w:i/>
          <w:iCs/>
          <w:color w:val="FF0000"/>
          <w:sz w:val="22"/>
          <w:szCs w:val="22"/>
          <w:shd w:val="clear" w:color="auto" w:fill="FFFFFF"/>
        </w:rPr>
        <w:t>mentalization</w:t>
      </w:r>
      <w:proofErr w:type="spellEnd"/>
      <w:r w:rsidRPr="00B11831">
        <w:rPr>
          <w:rFonts w:asciiTheme="majorBidi" w:hAnsiTheme="majorBidi" w:cstheme="majorBidi"/>
          <w:i/>
          <w:iCs/>
          <w:color w:val="FF0000"/>
          <w:sz w:val="22"/>
          <w:szCs w:val="22"/>
          <w:shd w:val="clear" w:color="auto" w:fill="FFFFFF"/>
        </w:rPr>
        <w:t xml:space="preserve"> and the development of the self</w:t>
      </w:r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. Routledge</w:t>
      </w:r>
      <w:r w:rsidRPr="00B11831">
        <w:rPr>
          <w:rFonts w:asciiTheme="majorBidi" w:hAnsiTheme="majorBidi" w:cstheme="majorBidi"/>
          <w:color w:val="FF0000"/>
          <w:sz w:val="22"/>
          <w:szCs w:val="22"/>
          <w:shd w:val="clear" w:color="auto" w:fill="FFFFFF"/>
        </w:rPr>
        <w:t>.</w:t>
      </w:r>
    </w:p>
    <w:p w14:paraId="6DE37BB9" w14:textId="77777777" w:rsidR="00B11831" w:rsidRPr="00B11831" w:rsidRDefault="00B11831" w:rsidP="00B11831">
      <w:pPr>
        <w:spacing w:before="120"/>
        <w:ind w:left="720" w:hanging="720"/>
        <w:rPr>
          <w:color w:val="FF0000"/>
        </w:rPr>
      </w:pPr>
    </w:p>
    <w:p w14:paraId="7BDB4360" w14:textId="77777777" w:rsidR="00B11831" w:rsidRPr="00B11831" w:rsidRDefault="00B11831" w:rsidP="00EE36AC">
      <w:pPr>
        <w:rPr>
          <w:sz w:val="22"/>
          <w:szCs w:val="22"/>
          <w:rtl/>
        </w:rPr>
      </w:pPr>
    </w:p>
    <w:p w14:paraId="642695F5" w14:textId="77777777" w:rsidR="00EE36AC" w:rsidRPr="001643C4" w:rsidRDefault="00EE36AC" w:rsidP="00EE36AC">
      <w:pPr>
        <w:rPr>
          <w:sz w:val="22"/>
          <w:szCs w:val="22"/>
          <w:rtl/>
        </w:rPr>
      </w:pPr>
    </w:p>
    <w:p w14:paraId="3753CAA5" w14:textId="77777777" w:rsidR="00EE36AC" w:rsidRDefault="00EE36AC" w:rsidP="00EE36AC">
      <w:pPr>
        <w:rPr>
          <w:b/>
          <w:bCs/>
          <w:sz w:val="22"/>
          <w:szCs w:val="22"/>
          <w:rtl/>
        </w:rPr>
      </w:pPr>
    </w:p>
    <w:p w14:paraId="2491F256" w14:textId="77777777" w:rsidR="00EE36AC" w:rsidRDefault="00EE36AC" w:rsidP="00EE36AC">
      <w:pPr>
        <w:rPr>
          <w:b/>
          <w:bCs/>
          <w:sz w:val="22"/>
          <w:szCs w:val="22"/>
          <w:rtl/>
        </w:rPr>
      </w:pPr>
    </w:p>
    <w:p w14:paraId="0E0A9148" w14:textId="77777777"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14:paraId="467427EF" w14:textId="77777777"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 wp14:anchorId="6B918C2A" wp14:editId="49BB213E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2CDF2D" w14:textId="77777777" w:rsidR="00EE36AC" w:rsidRDefault="00EE36AC" w:rsidP="00EE36AC">
      <w:pPr>
        <w:rPr>
          <w:b/>
          <w:bCs/>
          <w:sz w:val="16"/>
          <w:rtl/>
        </w:rPr>
      </w:pPr>
    </w:p>
    <w:p w14:paraId="617ABC01" w14:textId="77777777" w:rsidR="00EE36AC" w:rsidRDefault="00EE36AC" w:rsidP="00EE36AC">
      <w:pPr>
        <w:rPr>
          <w:b/>
          <w:bCs/>
          <w:sz w:val="16"/>
          <w:rtl/>
        </w:rPr>
      </w:pPr>
    </w:p>
    <w:p w14:paraId="3C8B598A" w14:textId="77777777" w:rsidR="00EE36AC" w:rsidRDefault="00EE36AC" w:rsidP="00EE36AC">
      <w:pPr>
        <w:rPr>
          <w:b/>
          <w:bCs/>
          <w:sz w:val="16"/>
          <w:rtl/>
        </w:rPr>
      </w:pPr>
    </w:p>
    <w:p w14:paraId="48F6E18B" w14:textId="77777777" w:rsidR="00EE36AC" w:rsidRDefault="00EE36AC" w:rsidP="00EE36AC">
      <w:pPr>
        <w:rPr>
          <w:b/>
          <w:bCs/>
          <w:sz w:val="16"/>
          <w:rtl/>
        </w:rPr>
      </w:pPr>
    </w:p>
    <w:p w14:paraId="4237663D" w14:textId="77777777" w:rsidR="00EE36AC" w:rsidRDefault="00EE36AC" w:rsidP="00EE36AC">
      <w:pPr>
        <w:rPr>
          <w:b/>
          <w:bCs/>
          <w:sz w:val="16"/>
          <w:rtl/>
        </w:rPr>
      </w:pPr>
    </w:p>
    <w:p w14:paraId="625A1CB5" w14:textId="77777777"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14:paraId="360C30D5" w14:textId="77777777"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14:paraId="0CBA367F" w14:textId="77777777"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14:paraId="5EC954D1" w14:textId="77777777"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14:paraId="6CC7B5FB" w14:textId="77777777"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14:paraId="449D5924" w14:textId="77777777"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14:paraId="637196C3" w14:textId="77777777"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14:paraId="17B1AB22" w14:textId="77777777"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14:paraId="15FEE73C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14:paraId="6EF99EE4" w14:textId="77777777" w:rsidR="00EE36AC" w:rsidRPr="005B256A" w:rsidRDefault="00EE36AC" w:rsidP="00EE36AC">
      <w:pPr>
        <w:rPr>
          <w:sz w:val="26"/>
          <w:szCs w:val="26"/>
          <w:rtl/>
        </w:rPr>
      </w:pPr>
    </w:p>
    <w:p w14:paraId="79519692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14:paraId="4A0A6815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14:paraId="0C47D003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14:paraId="3A03C986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14:paraId="3E56E9A1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14:paraId="274D9810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14:paraId="66CF57BB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14:paraId="3B658A6F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14:paraId="417C9493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14:paraId="635C937B" w14:textId="77777777"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14:paraId="7192CBD8" w14:textId="77777777" w:rsidR="00EE36AC" w:rsidRPr="001643C4" w:rsidRDefault="00EE36AC" w:rsidP="00EE36AC">
      <w:pPr>
        <w:rPr>
          <w:rtl/>
        </w:rPr>
      </w:pPr>
    </w:p>
    <w:p w14:paraId="27A30878" w14:textId="77777777" w:rsidR="00EE36AC" w:rsidRPr="001643C4" w:rsidRDefault="00EE36AC" w:rsidP="00EE36AC">
      <w:pPr>
        <w:rPr>
          <w:rtl/>
        </w:rPr>
      </w:pPr>
    </w:p>
    <w:p w14:paraId="3488A5C2" w14:textId="77777777"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14:paraId="794BC5DC" w14:textId="77777777" w:rsidR="00EE36AC" w:rsidRPr="00EE36AC" w:rsidRDefault="00EE36AC" w:rsidP="00EE36AC"/>
    <w:p w14:paraId="6AF28693" w14:textId="77777777" w:rsidR="00CA7F87" w:rsidRPr="00EE36AC" w:rsidRDefault="00CA7F87" w:rsidP="00EE36AC"/>
    <w:sectPr w:rsidR="00CA7F87" w:rsidRPr="00EE36AC" w:rsidSect="00830E15">
      <w:footerReference w:type="even" r:id="rId10"/>
      <w:footerReference w:type="default" r:id="rId11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34072" w14:textId="77777777" w:rsidR="00AA4057" w:rsidRDefault="00AA4057" w:rsidP="00EF2A95">
      <w:r>
        <w:separator/>
      </w:r>
    </w:p>
  </w:endnote>
  <w:endnote w:type="continuationSeparator" w:id="0">
    <w:p w14:paraId="23ADF50E" w14:textId="77777777" w:rsidR="00AA4057" w:rsidRDefault="00AA4057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5A0B9" w14:textId="77777777" w:rsidR="00BE6D7B" w:rsidRDefault="00D85B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33CC13" w14:textId="77777777" w:rsidR="00BE6D7B" w:rsidRDefault="00BE6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E24C7" w14:textId="27BB6539" w:rsidR="00BE6D7B" w:rsidRPr="00830E15" w:rsidRDefault="00D85BB1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E20689">
      <w:rPr>
        <w:rStyle w:val="PageNumber"/>
        <w:rFonts w:ascii="Mitra-s" w:hAnsi="Mitra-s" w:cs="Nazanin"/>
        <w:noProof/>
        <w:sz w:val="28"/>
        <w:szCs w:val="28"/>
        <w:rtl/>
      </w:rPr>
      <w:t>7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14:paraId="2085BE90" w14:textId="77777777" w:rsidR="00BE6D7B" w:rsidRDefault="00BE6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E9A99" w14:textId="77777777" w:rsidR="00AA4057" w:rsidRDefault="00AA4057" w:rsidP="00EF2A95">
      <w:r>
        <w:separator/>
      </w:r>
    </w:p>
  </w:footnote>
  <w:footnote w:type="continuationSeparator" w:id="0">
    <w:p w14:paraId="6965782D" w14:textId="77777777" w:rsidR="00AA4057" w:rsidRDefault="00AA4057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11FFA"/>
    <w:rsid w:val="00020E1A"/>
    <w:rsid w:val="00025389"/>
    <w:rsid w:val="00031EEE"/>
    <w:rsid w:val="000708C7"/>
    <w:rsid w:val="00092734"/>
    <w:rsid w:val="000962E3"/>
    <w:rsid w:val="000A327E"/>
    <w:rsid w:val="000A5032"/>
    <w:rsid w:val="000A646A"/>
    <w:rsid w:val="000C331F"/>
    <w:rsid w:val="000D19EA"/>
    <w:rsid w:val="001044E6"/>
    <w:rsid w:val="001128B0"/>
    <w:rsid w:val="00133598"/>
    <w:rsid w:val="00137A56"/>
    <w:rsid w:val="00147A9A"/>
    <w:rsid w:val="00170AC8"/>
    <w:rsid w:val="001F4723"/>
    <w:rsid w:val="002144AE"/>
    <w:rsid w:val="00227353"/>
    <w:rsid w:val="00227932"/>
    <w:rsid w:val="002562F2"/>
    <w:rsid w:val="002C6D4E"/>
    <w:rsid w:val="002E16EB"/>
    <w:rsid w:val="002E3526"/>
    <w:rsid w:val="002F4DBA"/>
    <w:rsid w:val="00300F23"/>
    <w:rsid w:val="003122B9"/>
    <w:rsid w:val="0033483E"/>
    <w:rsid w:val="003417A0"/>
    <w:rsid w:val="00353494"/>
    <w:rsid w:val="003656A8"/>
    <w:rsid w:val="003A0AB9"/>
    <w:rsid w:val="003F0687"/>
    <w:rsid w:val="003F39C3"/>
    <w:rsid w:val="00430F25"/>
    <w:rsid w:val="0043495D"/>
    <w:rsid w:val="00470E97"/>
    <w:rsid w:val="00476E33"/>
    <w:rsid w:val="004A12A9"/>
    <w:rsid w:val="004C48CC"/>
    <w:rsid w:val="004C6A2F"/>
    <w:rsid w:val="004E123C"/>
    <w:rsid w:val="004F0EF9"/>
    <w:rsid w:val="004F7B50"/>
    <w:rsid w:val="00502FBE"/>
    <w:rsid w:val="00511E60"/>
    <w:rsid w:val="005826A0"/>
    <w:rsid w:val="00595547"/>
    <w:rsid w:val="005B628D"/>
    <w:rsid w:val="005C4DE5"/>
    <w:rsid w:val="005F7065"/>
    <w:rsid w:val="006145B2"/>
    <w:rsid w:val="00697496"/>
    <w:rsid w:val="006C2244"/>
    <w:rsid w:val="006C2790"/>
    <w:rsid w:val="006D7F23"/>
    <w:rsid w:val="00710232"/>
    <w:rsid w:val="00721CBE"/>
    <w:rsid w:val="007224DD"/>
    <w:rsid w:val="007418B6"/>
    <w:rsid w:val="007550F2"/>
    <w:rsid w:val="0079413B"/>
    <w:rsid w:val="007B550B"/>
    <w:rsid w:val="007C3196"/>
    <w:rsid w:val="007D6B84"/>
    <w:rsid w:val="00822C80"/>
    <w:rsid w:val="008401D3"/>
    <w:rsid w:val="008467C9"/>
    <w:rsid w:val="00847BF5"/>
    <w:rsid w:val="00865DE0"/>
    <w:rsid w:val="00870C91"/>
    <w:rsid w:val="00872EB1"/>
    <w:rsid w:val="0089223C"/>
    <w:rsid w:val="008C4049"/>
    <w:rsid w:val="008D3808"/>
    <w:rsid w:val="00906A44"/>
    <w:rsid w:val="00927900"/>
    <w:rsid w:val="009500A9"/>
    <w:rsid w:val="009531D1"/>
    <w:rsid w:val="00980077"/>
    <w:rsid w:val="00994313"/>
    <w:rsid w:val="009C0688"/>
    <w:rsid w:val="009D79EB"/>
    <w:rsid w:val="009E457E"/>
    <w:rsid w:val="00A10EE3"/>
    <w:rsid w:val="00A377CD"/>
    <w:rsid w:val="00A47351"/>
    <w:rsid w:val="00A566DD"/>
    <w:rsid w:val="00A7726B"/>
    <w:rsid w:val="00A978B0"/>
    <w:rsid w:val="00AA4057"/>
    <w:rsid w:val="00AF3E89"/>
    <w:rsid w:val="00B06046"/>
    <w:rsid w:val="00B11831"/>
    <w:rsid w:val="00B11D48"/>
    <w:rsid w:val="00B901C5"/>
    <w:rsid w:val="00BA1E9D"/>
    <w:rsid w:val="00BC2188"/>
    <w:rsid w:val="00BE227F"/>
    <w:rsid w:val="00BE6D7B"/>
    <w:rsid w:val="00C01022"/>
    <w:rsid w:val="00C05C5B"/>
    <w:rsid w:val="00C13E57"/>
    <w:rsid w:val="00C30BA5"/>
    <w:rsid w:val="00C42C79"/>
    <w:rsid w:val="00C668F3"/>
    <w:rsid w:val="00C94CDC"/>
    <w:rsid w:val="00CA7F87"/>
    <w:rsid w:val="00CC4D8F"/>
    <w:rsid w:val="00CD2113"/>
    <w:rsid w:val="00CF48CB"/>
    <w:rsid w:val="00D0774E"/>
    <w:rsid w:val="00D07C18"/>
    <w:rsid w:val="00D10B33"/>
    <w:rsid w:val="00D12EF8"/>
    <w:rsid w:val="00D14C11"/>
    <w:rsid w:val="00D15651"/>
    <w:rsid w:val="00D85BB1"/>
    <w:rsid w:val="00DB3B58"/>
    <w:rsid w:val="00DD0D98"/>
    <w:rsid w:val="00DE2A04"/>
    <w:rsid w:val="00DF2847"/>
    <w:rsid w:val="00E047E9"/>
    <w:rsid w:val="00E20689"/>
    <w:rsid w:val="00E23707"/>
    <w:rsid w:val="00ED54EA"/>
    <w:rsid w:val="00ED76E2"/>
    <w:rsid w:val="00EE36AC"/>
    <w:rsid w:val="00EF2A95"/>
    <w:rsid w:val="00EF4CED"/>
    <w:rsid w:val="00F254A8"/>
    <w:rsid w:val="00F42FF3"/>
    <w:rsid w:val="00F50BB4"/>
    <w:rsid w:val="00F55B23"/>
    <w:rsid w:val="00F764A7"/>
    <w:rsid w:val="00FA0341"/>
    <w:rsid w:val="00FC55F0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2DB5"/>
  <w15:docId w15:val="{78E3462D-2868-4D19-ABC2-44141B00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opsyc.2020.07.0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MM</cp:lastModifiedBy>
  <cp:revision>8</cp:revision>
  <cp:lastPrinted>2020-10-04T19:16:00Z</cp:lastPrinted>
  <dcterms:created xsi:type="dcterms:W3CDTF">2023-12-19T07:37:00Z</dcterms:created>
  <dcterms:modified xsi:type="dcterms:W3CDTF">2024-07-01T15:37:00Z</dcterms:modified>
</cp:coreProperties>
</file>